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067A7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附件3：</w:t>
      </w:r>
    </w:p>
    <w:p w14:paraId="4F126C1F">
      <w:pPr>
        <w:jc w:val="center"/>
        <w:rPr>
          <w:rFonts w:ascii="宋体" w:hAnsi="宋体" w:eastAsia="宋体"/>
          <w:b/>
          <w:sz w:val="44"/>
          <w:szCs w:val="28"/>
        </w:rPr>
      </w:pPr>
      <w:r>
        <w:rPr>
          <w:rFonts w:hint="eastAsia" w:ascii="宋体" w:hAnsi="宋体" w:eastAsia="宋体"/>
          <w:b/>
          <w:sz w:val="44"/>
          <w:szCs w:val="28"/>
        </w:rPr>
        <w:t>安徽医科大学单位自行采购供应商报价函</w:t>
      </w:r>
    </w:p>
    <w:p w14:paraId="73F901DE">
      <w:pPr>
        <w:jc w:val="center"/>
        <w:rPr>
          <w:rFonts w:ascii="宋体" w:hAnsi="宋体" w:eastAsia="宋体"/>
          <w:b/>
          <w:sz w:val="44"/>
          <w:szCs w:val="28"/>
          <w:u w:val="single"/>
        </w:rPr>
      </w:pPr>
      <w:r>
        <w:rPr>
          <w:rFonts w:hint="eastAsia" w:ascii="宋体" w:hAnsi="宋体" w:eastAsia="宋体"/>
          <w:b/>
          <w:sz w:val="44"/>
          <w:szCs w:val="28"/>
          <w:u w:val="single"/>
        </w:rPr>
        <w:t>（服务类）</w:t>
      </w:r>
    </w:p>
    <w:p w14:paraId="5783BB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ascii="宋体" w:hAnsi="宋体" w:eastAsia="宋体"/>
          <w:sz w:val="28"/>
          <w:szCs w:val="28"/>
        </w:rPr>
        <w:t>采购单位：安徽</w:t>
      </w:r>
      <w:r>
        <w:rPr>
          <w:rFonts w:hint="eastAsia" w:ascii="宋体" w:hAnsi="宋体" w:eastAsia="宋体"/>
          <w:sz w:val="28"/>
          <w:szCs w:val="28"/>
        </w:rPr>
        <w:t>医科</w:t>
      </w:r>
      <w:r>
        <w:rPr>
          <w:rFonts w:ascii="宋体" w:hAnsi="宋体" w:eastAsia="宋体"/>
          <w:sz w:val="28"/>
          <w:szCs w:val="28"/>
        </w:rPr>
        <w:t>大学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宣传部</w:t>
      </w:r>
    </w:p>
    <w:p w14:paraId="375F29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采购项目名称：</w:t>
      </w:r>
      <w:r>
        <w:rPr>
          <w:rFonts w:hint="eastAsia" w:ascii="宋体" w:hAnsi="宋体" w:eastAsia="宋体"/>
          <w:sz w:val="28"/>
          <w:szCs w:val="28"/>
        </w:rPr>
        <w:t>安徽医科大学医学博物馆第一批次（校史馆）设计施工布展一体化项目监理服务</w:t>
      </w:r>
    </w:p>
    <w:p w14:paraId="68268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3.采购需求：</w:t>
      </w:r>
      <w:r>
        <w:rPr>
          <w:rFonts w:hint="eastAsia" w:ascii="宋体" w:hAnsi="宋体" w:eastAsia="宋体"/>
          <w:sz w:val="28"/>
          <w:szCs w:val="28"/>
        </w:rPr>
        <w:t>（包括：最高限价；服务需求；交付期限；付款方式；售后要求等）</w:t>
      </w:r>
    </w:p>
    <w:p w14:paraId="6447AA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3.1</w:t>
      </w:r>
      <w:r>
        <w:rPr>
          <w:rFonts w:hint="eastAsia" w:ascii="宋体" w:hAnsi="宋体" w:eastAsia="宋体"/>
          <w:sz w:val="28"/>
          <w:szCs w:val="28"/>
        </w:rPr>
        <w:t>采购预算：80000元，包括人工成本、保险、资料费、相关税费、合理利润等一切可预见和不可预见费用。采购人不再另行支付任何费用；</w:t>
      </w:r>
    </w:p>
    <w:p w14:paraId="0A569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3.2</w:t>
      </w:r>
      <w:r>
        <w:rPr>
          <w:rFonts w:hint="eastAsia" w:ascii="宋体" w:hAnsi="宋体" w:eastAsia="宋体"/>
          <w:sz w:val="28"/>
          <w:szCs w:val="28"/>
        </w:rPr>
        <w:t>付款方式：项目施工完成并投入试运行后，支付合同价款的90%，项目结算审定完成后支付剩余款项；</w:t>
      </w:r>
      <w:bookmarkStart w:id="0" w:name="_GoBack"/>
      <w:bookmarkEnd w:id="0"/>
    </w:p>
    <w:p w14:paraId="17490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3.3</w:t>
      </w:r>
      <w:r>
        <w:rPr>
          <w:rFonts w:hint="eastAsia" w:ascii="宋体" w:hAnsi="宋体" w:eastAsia="宋体"/>
          <w:sz w:val="28"/>
          <w:szCs w:val="28"/>
        </w:rPr>
        <w:t>需要监理项目概况：安徽医科大学医学博物馆第一批次（校史馆）布展施工总面积约2000平方米，总价为608万元，项目整体建设、布展、调试工作需在2026年9月15日前完成；</w:t>
      </w:r>
    </w:p>
    <w:p w14:paraId="218D77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3.4</w:t>
      </w:r>
      <w:r>
        <w:rPr>
          <w:rFonts w:hint="eastAsia" w:ascii="宋体" w:hAnsi="宋体" w:eastAsia="宋体"/>
          <w:sz w:val="28"/>
          <w:szCs w:val="28"/>
        </w:rPr>
        <w:t>服务范围：要求对整个项目的设计阶段、施工准备阶段、施工阶段、布展阶段开展监理活动，监理工作的具体内容包括进度控制、质量控制、项目成本控制、安全控制、环保控制、合同管理、资料信息管理和组织协调；</w:t>
      </w:r>
    </w:p>
    <w:p w14:paraId="3C2EB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3.5</w:t>
      </w:r>
      <w:r>
        <w:rPr>
          <w:rFonts w:hint="eastAsia" w:ascii="宋体" w:hAnsi="宋体" w:eastAsia="宋体"/>
          <w:sz w:val="28"/>
          <w:szCs w:val="28"/>
        </w:rPr>
        <w:t>供应商资质要求：1.供应商具有工程监理综合资质或工程监理房屋建筑专业工程丙级（或以上）资质；2.项目负责人具备注册房屋建筑工程专业监理师执业资格证，不得擅自更换、挂靠任职；供应商承担过至少1项博物馆、美术馆、院史馆、校史馆、文化展馆等类似场馆施工布展监理服务业绩，须提供对应合同复印件等佐证材料；</w:t>
      </w:r>
    </w:p>
    <w:p w14:paraId="662F33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3.6</w:t>
      </w:r>
      <w:r>
        <w:rPr>
          <w:rFonts w:hint="eastAsia" w:ascii="宋体" w:hAnsi="宋体" w:eastAsia="宋体"/>
          <w:sz w:val="28"/>
          <w:szCs w:val="28"/>
        </w:rPr>
        <w:t>服务期：签订合同后，直至项目结算审定完成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4B18E52D">
      <w:pPr>
        <w:ind w:firstLine="480" w:firstLineChars="200"/>
        <w:rPr>
          <w:rFonts w:ascii="宋体" w:hAnsi="宋体" w:eastAsia="宋体"/>
          <w:sz w:val="24"/>
          <w:szCs w:val="28"/>
        </w:rPr>
      </w:pPr>
    </w:p>
    <w:p w14:paraId="073C3348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4.供应商报价一览表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2301"/>
        <w:gridCol w:w="1843"/>
        <w:gridCol w:w="1697"/>
        <w:gridCol w:w="1948"/>
      </w:tblGrid>
      <w:tr w14:paraId="1150E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8" w:type="dxa"/>
            <w:gridSpan w:val="2"/>
            <w:vAlign w:val="center"/>
          </w:tcPr>
          <w:p w14:paraId="32D86068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是否完全响应采购需求</w:t>
            </w:r>
          </w:p>
        </w:tc>
        <w:tc>
          <w:tcPr>
            <w:tcW w:w="5488" w:type="dxa"/>
            <w:gridSpan w:val="3"/>
            <w:vAlign w:val="center"/>
          </w:tcPr>
          <w:p w14:paraId="2659042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填“是”或“否”</w:t>
            </w:r>
          </w:p>
        </w:tc>
      </w:tr>
      <w:tr w14:paraId="3724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38CAB5D6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服务名称</w:t>
            </w:r>
          </w:p>
        </w:tc>
        <w:tc>
          <w:tcPr>
            <w:tcW w:w="2301" w:type="dxa"/>
            <w:vAlign w:val="center"/>
          </w:tcPr>
          <w:p w14:paraId="07A5495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服务内容</w:t>
            </w:r>
          </w:p>
        </w:tc>
        <w:tc>
          <w:tcPr>
            <w:tcW w:w="1843" w:type="dxa"/>
            <w:vAlign w:val="center"/>
          </w:tcPr>
          <w:p w14:paraId="6AE0D3B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数量及单位</w:t>
            </w:r>
          </w:p>
        </w:tc>
        <w:tc>
          <w:tcPr>
            <w:tcW w:w="1697" w:type="dxa"/>
            <w:vAlign w:val="center"/>
          </w:tcPr>
          <w:p w14:paraId="745CC89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单价（元）</w:t>
            </w:r>
          </w:p>
        </w:tc>
        <w:tc>
          <w:tcPr>
            <w:tcW w:w="1948" w:type="dxa"/>
            <w:vAlign w:val="center"/>
          </w:tcPr>
          <w:p w14:paraId="2C31BF0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小计（元）</w:t>
            </w:r>
          </w:p>
        </w:tc>
      </w:tr>
      <w:tr w14:paraId="7932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42234C9F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 w14:paraId="6ADBF3AD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DD815F8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42DEDAEB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14:paraId="6FCF4851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055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2953604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……</w:t>
            </w:r>
          </w:p>
        </w:tc>
        <w:tc>
          <w:tcPr>
            <w:tcW w:w="2301" w:type="dxa"/>
            <w:vAlign w:val="center"/>
          </w:tcPr>
          <w:p w14:paraId="4D3573EF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268B270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4067A84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14:paraId="7DAAD819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1276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1E768198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合计</w:t>
            </w:r>
          </w:p>
        </w:tc>
        <w:tc>
          <w:tcPr>
            <w:tcW w:w="7789" w:type="dxa"/>
            <w:gridSpan w:val="4"/>
            <w:vAlign w:val="center"/>
          </w:tcPr>
          <w:p w14:paraId="208EDAA4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（大写）</w:t>
            </w:r>
          </w:p>
        </w:tc>
      </w:tr>
      <w:tr w14:paraId="6A32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27FD1A87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售后服务承诺</w:t>
            </w:r>
          </w:p>
        </w:tc>
        <w:tc>
          <w:tcPr>
            <w:tcW w:w="7789" w:type="dxa"/>
            <w:gridSpan w:val="4"/>
            <w:vAlign w:val="center"/>
          </w:tcPr>
          <w:p w14:paraId="7B598606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1751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7" w:type="dxa"/>
            <w:vAlign w:val="center"/>
          </w:tcPr>
          <w:p w14:paraId="0972AA08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备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注</w:t>
            </w:r>
          </w:p>
        </w:tc>
        <w:tc>
          <w:tcPr>
            <w:tcW w:w="7789" w:type="dxa"/>
            <w:gridSpan w:val="4"/>
            <w:vAlign w:val="center"/>
          </w:tcPr>
          <w:p w14:paraId="7A9D527B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6AFCD12D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供应商全名：（公章） </w:t>
      </w:r>
      <w:r>
        <w:rPr>
          <w:rFonts w:ascii="宋体" w:hAnsi="宋体" w:eastAsia="宋体"/>
          <w:sz w:val="28"/>
          <w:szCs w:val="28"/>
        </w:rPr>
        <w:t xml:space="preserve">                         联系人：</w:t>
      </w:r>
    </w:p>
    <w:p w14:paraId="3C77EB15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报价日期： </w:t>
      </w:r>
      <w:r>
        <w:rPr>
          <w:rFonts w:ascii="宋体" w:hAnsi="宋体" w:eastAsia="宋体"/>
          <w:sz w:val="28"/>
          <w:szCs w:val="28"/>
        </w:rPr>
        <w:t xml:space="preserve">                                  联系电话：</w:t>
      </w:r>
    </w:p>
    <w:p w14:paraId="12BC58ED">
      <w:pPr>
        <w:rPr>
          <w:rFonts w:ascii="宋体" w:hAnsi="宋体" w:eastAsia="宋体"/>
          <w:sz w:val="28"/>
          <w:szCs w:val="28"/>
        </w:rPr>
      </w:pPr>
    </w:p>
    <w:p w14:paraId="38FF646F">
      <w:pPr>
        <w:rPr>
          <w:rFonts w:ascii="宋体" w:hAnsi="宋体" w:eastAsia="宋体"/>
          <w:sz w:val="28"/>
          <w:szCs w:val="28"/>
        </w:rPr>
      </w:pPr>
    </w:p>
    <w:p w14:paraId="502079B4">
      <w:pPr>
        <w:rPr>
          <w:rFonts w:ascii="宋体" w:hAnsi="宋体" w:eastAsia="宋体"/>
          <w:sz w:val="28"/>
          <w:szCs w:val="28"/>
        </w:rPr>
      </w:pPr>
    </w:p>
    <w:p w14:paraId="6D895A99">
      <w:pPr>
        <w:rPr>
          <w:rFonts w:ascii="宋体" w:hAnsi="宋体" w:eastAsia="宋体"/>
          <w:sz w:val="28"/>
          <w:szCs w:val="28"/>
        </w:rPr>
      </w:pPr>
    </w:p>
    <w:p w14:paraId="5735AF2C">
      <w:pPr>
        <w:rPr>
          <w:rFonts w:ascii="宋体" w:hAnsi="宋体" w:eastAsia="宋体"/>
          <w:sz w:val="28"/>
          <w:szCs w:val="28"/>
        </w:rPr>
      </w:pPr>
    </w:p>
    <w:p w14:paraId="0FCFD62F">
      <w:pPr>
        <w:rPr>
          <w:rFonts w:ascii="宋体" w:hAnsi="宋体" w:eastAsia="宋体"/>
          <w:sz w:val="28"/>
          <w:szCs w:val="28"/>
        </w:rPr>
      </w:pPr>
    </w:p>
    <w:p w14:paraId="6E979903">
      <w:pPr>
        <w:rPr>
          <w:rFonts w:ascii="宋体" w:hAnsi="宋体" w:eastAsia="宋体"/>
          <w:sz w:val="28"/>
          <w:szCs w:val="28"/>
        </w:rPr>
      </w:pPr>
    </w:p>
    <w:p w14:paraId="07561C11">
      <w:pPr>
        <w:rPr>
          <w:rFonts w:ascii="宋体" w:hAnsi="宋体" w:eastAsia="宋体"/>
          <w:sz w:val="28"/>
          <w:szCs w:val="28"/>
        </w:rPr>
      </w:pPr>
    </w:p>
    <w:p w14:paraId="5D09AF6A">
      <w:pPr>
        <w:rPr>
          <w:rFonts w:ascii="宋体" w:hAnsi="宋体" w:eastAsia="宋体"/>
          <w:sz w:val="28"/>
          <w:szCs w:val="28"/>
        </w:rPr>
      </w:pPr>
    </w:p>
    <w:p w14:paraId="01D1A4AE">
      <w:pPr>
        <w:rPr>
          <w:rFonts w:ascii="宋体" w:hAnsi="宋体" w:eastAsia="宋体"/>
          <w:sz w:val="28"/>
          <w:szCs w:val="28"/>
        </w:rPr>
      </w:pPr>
    </w:p>
    <w:p w14:paraId="1AF75296">
      <w:pPr>
        <w:rPr>
          <w:rFonts w:ascii="宋体" w:hAnsi="宋体" w:eastAsia="宋体"/>
          <w:sz w:val="28"/>
          <w:szCs w:val="28"/>
        </w:rPr>
      </w:pPr>
    </w:p>
    <w:p w14:paraId="0B38328C">
      <w:pPr>
        <w:rPr>
          <w:rFonts w:ascii="宋体" w:hAnsi="宋体" w:eastAsia="宋体"/>
          <w:sz w:val="28"/>
          <w:szCs w:val="28"/>
        </w:rPr>
      </w:pPr>
    </w:p>
    <w:p w14:paraId="06F75EBC">
      <w:pPr>
        <w:snapToGrid w:val="0"/>
        <w:spacing w:line="560" w:lineRule="exact"/>
        <w:jc w:val="left"/>
        <w:rPr>
          <w:rFonts w:ascii="仿宋" w:hAnsi="仿宋" w:eastAsia="仿宋" w:cs="宋体"/>
          <w:b/>
          <w:color w:val="000000" w:themeColor="text1"/>
          <w:kern w:val="0"/>
          <w:sz w:val="4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8"/>
          <w:szCs w:val="28"/>
        </w:rPr>
        <w:t>5</w:t>
      </w:r>
      <w:r>
        <w:rPr>
          <w:rFonts w:ascii="宋体" w:hAnsi="宋体" w:eastAsia="宋体"/>
          <w:sz w:val="28"/>
          <w:szCs w:val="28"/>
        </w:rPr>
        <w:t>.</w:t>
      </w:r>
    </w:p>
    <w:p w14:paraId="049D3BA4">
      <w:pPr>
        <w:snapToGrid w:val="0"/>
        <w:spacing w:line="560" w:lineRule="exact"/>
        <w:jc w:val="center"/>
        <w:rPr>
          <w:rFonts w:ascii="仿宋" w:hAnsi="仿宋" w:eastAsia="仿宋" w:cs="宋体"/>
          <w:b/>
          <w:color w:val="000000" w:themeColor="text1"/>
          <w:kern w:val="0"/>
          <w:sz w:val="40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40"/>
          <w:szCs w:val="28"/>
          <w14:textFill>
            <w14:solidFill>
              <w14:schemeClr w14:val="tx1"/>
            </w14:solidFill>
          </w14:textFill>
        </w:rPr>
        <w:t>符合参加采购活动应当具备的一般条件的承诺函</w:t>
      </w:r>
    </w:p>
    <w:p w14:paraId="0F21E4F3">
      <w:pPr>
        <w:snapToGrid w:val="0"/>
        <w:spacing w:line="560" w:lineRule="exact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DA1599">
      <w:pPr>
        <w:snapToGrid w:val="0"/>
        <w:spacing w:line="560" w:lineRule="exact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安徽医科大学 ：</w:t>
      </w:r>
    </w:p>
    <w:p w14:paraId="3D974650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我方参与（项目名称）【项目编号：（采购编号）】采购活动，郑重承诺：</w:t>
      </w:r>
    </w:p>
    <w:p w14:paraId="7EC24C6B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（一）具备《中华人民共和国政府采购法》第二十二条第一款规定的条件：</w:t>
      </w:r>
    </w:p>
    <w:p w14:paraId="1841BE58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1、具有独立承担民事责任的能力；</w:t>
      </w:r>
    </w:p>
    <w:p w14:paraId="5DF98F9E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2、具有良好的商业信誉和健全的财务会计制度； </w:t>
      </w:r>
    </w:p>
    <w:p w14:paraId="40403577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3、具有履行合同所必需的设备和专业技术能力；</w:t>
      </w:r>
    </w:p>
    <w:p w14:paraId="280E98DE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4、有依法缴纳税收和社会保障资金的良好记录；</w:t>
      </w:r>
    </w:p>
    <w:p w14:paraId="179C2DD2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5、参加政府采购活动前三年内，在经营活动中没有重大违法记录；</w:t>
      </w:r>
    </w:p>
    <w:p w14:paraId="53479B4D">
      <w:pPr>
        <w:snapToGrid w:val="0"/>
        <w:spacing w:line="560" w:lineRule="exact"/>
        <w:ind w:left="420" w:left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（二）未被信用中国（</w:t>
      </w:r>
      <w:r>
        <w:fldChar w:fldCharType="begin"/>
      </w:r>
      <w:r>
        <w:instrText xml:space="preserve"> HYPERLINK "http://www.creditchina.gov.cn)、中国政府采购网" </w:instrText>
      </w:r>
      <w:r>
        <w:fldChar w:fldCharType="separate"/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www.creditchina.gov.cn)、中国政府采购网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（www.ccgp.gov.cn）列入失信被执行人、重大税收违法案件当事人名单、政府采购严重违法失信行为记录名单。</w:t>
      </w:r>
    </w:p>
    <w:p w14:paraId="4EED320F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（三）不存在以下情况：</w:t>
      </w:r>
    </w:p>
    <w:p w14:paraId="27D18F85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1、单位负责人为同一人或者存在直接控股、管理关系的不同供应商参加同一合同项下的政府采购活动的；</w:t>
      </w:r>
    </w:p>
    <w:p w14:paraId="5BBC8903">
      <w:pPr>
        <w:snapToGrid w:val="0"/>
        <w:spacing w:line="560" w:lineRule="exact"/>
        <w:ind w:firstLine="560" w:firstLineChars="20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2、为采购项目提供整体设计、规范编制或者项目管理、监理、检测等服务后再参加该采购项目的其他采购活动的。</w:t>
      </w:r>
    </w:p>
    <w:p w14:paraId="01DB84A0">
      <w:pPr>
        <w:snapToGrid w:val="0"/>
        <w:spacing w:line="560" w:lineRule="exact"/>
        <w:rPr>
          <w:rFonts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</w:p>
    <w:p w14:paraId="59E72E99">
      <w:pPr>
        <w:snapToGrid w:val="0"/>
        <w:spacing w:line="560" w:lineRule="exact"/>
        <w:ind w:firstLine="6440" w:firstLineChars="23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供应商名称：</w:t>
      </w:r>
    </w:p>
    <w:p w14:paraId="5E1595F9">
      <w:pPr>
        <w:snapToGrid w:val="0"/>
        <w:spacing w:line="560" w:lineRule="exac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：  年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日</w:t>
      </w:r>
    </w:p>
    <w:p w14:paraId="237732A7">
      <w:pPr>
        <w:rPr>
          <w:rFonts w:ascii="仿宋" w:hAnsi="仿宋" w:eastAsia="仿宋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596DEE18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注：  </w:t>
      </w:r>
      <w:r>
        <w:rPr>
          <w:rFonts w:ascii="仿宋" w:hAnsi="仿宋" w:eastAsia="仿宋"/>
          <w:sz w:val="28"/>
          <w:szCs w:val="28"/>
        </w:rPr>
        <w:t>1.前3项由采购人</w:t>
      </w:r>
      <w:r>
        <w:rPr>
          <w:rFonts w:hint="eastAsia" w:ascii="仿宋" w:hAnsi="仿宋" w:eastAsia="仿宋"/>
          <w:sz w:val="28"/>
          <w:szCs w:val="28"/>
        </w:rPr>
        <w:t>填写</w:t>
      </w:r>
      <w:r>
        <w:rPr>
          <w:rFonts w:ascii="仿宋" w:hAnsi="仿宋" w:eastAsia="仿宋"/>
          <w:sz w:val="28"/>
          <w:szCs w:val="28"/>
        </w:rPr>
        <w:t>，第4</w:t>
      </w:r>
      <w:r>
        <w:rPr>
          <w:rFonts w:hint="eastAsia" w:ascii="仿宋" w:hAnsi="仿宋" w:eastAsia="仿宋"/>
          <w:sz w:val="28"/>
          <w:szCs w:val="28"/>
        </w:rPr>
        <w:t>、5、6、</w:t>
      </w:r>
      <w:r>
        <w:rPr>
          <w:rFonts w:ascii="仿宋" w:hAnsi="仿宋" w:eastAsia="仿宋"/>
          <w:sz w:val="28"/>
          <w:szCs w:val="28"/>
        </w:rPr>
        <w:t>7项由供应商填写。</w:t>
      </w:r>
    </w:p>
    <w:p w14:paraId="68028346"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2.报价币种为人民币，报价含税含运费，送货上门。</w:t>
      </w:r>
    </w:p>
    <w:p w14:paraId="52D85054">
      <w:pPr>
        <w:spacing w:line="360" w:lineRule="auto"/>
        <w:jc w:val="left"/>
        <w:rPr>
          <w:rFonts w:ascii="仿宋" w:hAnsi="仿宋" w:eastAsia="仿宋" w:cs="Times New Roman"/>
          <w:sz w:val="40"/>
          <w:szCs w:val="40"/>
        </w:rPr>
      </w:pPr>
      <w:r>
        <w:rPr>
          <w:rFonts w:hint="eastAsia" w:ascii="仿宋" w:hAnsi="仿宋" w:eastAsia="仿宋" w:cs="Times New Roman"/>
          <w:b/>
          <w:sz w:val="40"/>
          <w:szCs w:val="40"/>
        </w:rPr>
        <w:t>6</w:t>
      </w:r>
      <w:r>
        <w:rPr>
          <w:rFonts w:ascii="仿宋" w:hAnsi="仿宋" w:eastAsia="仿宋" w:cs="Times New Roman"/>
          <w:b/>
          <w:sz w:val="40"/>
          <w:szCs w:val="40"/>
        </w:rPr>
        <w:t>.</w:t>
      </w:r>
      <w:r>
        <w:rPr>
          <w:rFonts w:hint="eastAsia" w:ascii="仿宋" w:hAnsi="仿宋" w:eastAsia="仿宋" w:cs="Times New Roman"/>
          <w:b/>
          <w:sz w:val="40"/>
          <w:szCs w:val="40"/>
        </w:rPr>
        <w:t xml:space="preserve"> 营业执照复印件；</w:t>
      </w:r>
    </w:p>
    <w:p w14:paraId="3AB9ADD4">
      <w:pPr>
        <w:spacing w:line="360" w:lineRule="auto"/>
        <w:jc w:val="left"/>
        <w:rPr>
          <w:rFonts w:ascii="仿宋" w:hAnsi="仿宋" w:eastAsia="仿宋" w:cs="Times New Roman"/>
          <w:b/>
          <w:sz w:val="28"/>
          <w:szCs w:val="28"/>
        </w:rPr>
      </w:pPr>
    </w:p>
    <w:p w14:paraId="3CADF406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4E5CBE6D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21ACE404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551844DD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0387676C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339AB20C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3C4BBFCA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0144634F">
      <w:pPr>
        <w:jc w:val="center"/>
        <w:rPr>
          <w:rFonts w:ascii="宋体" w:hAnsi="宋体" w:eastAsia="宋体"/>
          <w:b/>
          <w:sz w:val="44"/>
          <w:szCs w:val="28"/>
        </w:rPr>
      </w:pPr>
    </w:p>
    <w:p w14:paraId="1316BF6D">
      <w:pPr>
        <w:rPr>
          <w:rFonts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</w:t>
      </w:r>
      <w:r>
        <w:rPr>
          <w:rFonts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主要人员信息（含法人、监事、财务总监等），可通过</w:t>
      </w:r>
      <w:r>
        <w:rPr>
          <w:rFonts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</w:t>
      </w:r>
      <w:r>
        <w:rPr>
          <w:rFonts w:hint="eastAsia" w:ascii="仿宋" w:hAnsi="仿宋" w:eastAsia="仿宋"/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国家企业信用查询信息系统”或“企查查”查询后并加盖公章。</w:t>
      </w:r>
    </w:p>
    <w:p w14:paraId="55475037">
      <w:pPr>
        <w:ind w:firstLine="840" w:firstLineChars="3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2D445C"/>
    <w:multiLevelType w:val="singleLevel"/>
    <w:tmpl w:val="A72D44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E8"/>
    <w:rsid w:val="00015436"/>
    <w:rsid w:val="000255F7"/>
    <w:rsid w:val="0008556F"/>
    <w:rsid w:val="000966A1"/>
    <w:rsid w:val="002D6D49"/>
    <w:rsid w:val="002F0FFE"/>
    <w:rsid w:val="00354975"/>
    <w:rsid w:val="003701C0"/>
    <w:rsid w:val="00403637"/>
    <w:rsid w:val="005233EF"/>
    <w:rsid w:val="005A315B"/>
    <w:rsid w:val="005B24C3"/>
    <w:rsid w:val="005F3137"/>
    <w:rsid w:val="00651AE2"/>
    <w:rsid w:val="006567D4"/>
    <w:rsid w:val="00875485"/>
    <w:rsid w:val="00883BE8"/>
    <w:rsid w:val="00895CDD"/>
    <w:rsid w:val="00A108D4"/>
    <w:rsid w:val="00AD446D"/>
    <w:rsid w:val="00B87110"/>
    <w:rsid w:val="00C3130D"/>
    <w:rsid w:val="00C61DBC"/>
    <w:rsid w:val="00CD2D1E"/>
    <w:rsid w:val="00CD56F6"/>
    <w:rsid w:val="00D54E1B"/>
    <w:rsid w:val="00D93D42"/>
    <w:rsid w:val="00D95D60"/>
    <w:rsid w:val="00DB0BC5"/>
    <w:rsid w:val="00E26674"/>
    <w:rsid w:val="00E622A3"/>
    <w:rsid w:val="00E65B51"/>
    <w:rsid w:val="00EF3C81"/>
    <w:rsid w:val="00F917A0"/>
    <w:rsid w:val="00FF7464"/>
    <w:rsid w:val="586672BC"/>
    <w:rsid w:val="7C1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next w:val="1"/>
    <w:autoRedefine/>
    <w:qFormat/>
    <w:uiPriority w:val="99"/>
    <w:pPr>
      <w:spacing w:line="360" w:lineRule="auto"/>
      <w:ind w:firstLine="420" w:firstLineChars="200"/>
    </w:pPr>
    <w:rPr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1161</Words>
  <Characters>1233</Characters>
  <Lines>14</Lines>
  <Paragraphs>4</Paragraphs>
  <TotalTime>0</TotalTime>
  <ScaleCrop>false</ScaleCrop>
  <LinksUpToDate>false</LinksUpToDate>
  <CharactersWithSpaces>1354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2024-09-20T03:12:00Z</dcterms:created>
  <dc:creator>zzb</dc:creator>
  <cp:lastModifiedBy>九尾</cp:lastModifiedBy>
  <dcterms:modified xsi:type="dcterms:W3CDTF">2026-07-07T07:47:18Z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eyJoZGlkIjoiNjk4YjA1MjVhZTAyODY5ZWFjMWJlNWIyZjk0MzVhOTUiLCJ1c2VySWQiOiIxMTAzMjk1MjA2In0=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D27AB810B6F24ED38E07B013888D4350_12</vt:lpwstr>
  </property>
</Properties>
</file>